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C0" w:rsidRPr="00A374DB" w:rsidRDefault="00A374DB">
      <w:pPr>
        <w:spacing w:before="76"/>
        <w:ind w:left="100"/>
        <w:rPr>
          <w:color w:val="008000"/>
          <w:sz w:val="36"/>
        </w:rPr>
      </w:pPr>
      <w:r w:rsidRPr="00A374DB">
        <w:rPr>
          <w:color w:val="008000"/>
        </w:rPr>
        <w:pict>
          <v:group id="_x0000_s1027" style="position:absolute;left:0;text-align:left;margin-left:25.45pt;margin-top:25.45pt;width:562.7pt;height:742.7pt;z-index:-251658240;mso-position-horizontal-relative:page;mso-position-vertical-relative:page" coordorigin="509,509" coordsize="11254,14854">
            <v:line id="_x0000_s1034" style="position:absolute" from="538,523" to="11704,523" strokecolor="#ab73d4" strokeweight="1.44pt"/>
            <v:line id="_x0000_s1033" style="position:absolute" from="523,509" to="523,15333" strokecolor="#ab73d4" strokeweight="1.44pt"/>
            <v:line id="_x0000_s1032" style="position:absolute" from="11748,538" to="11748,15362" strokeweight="1.44pt"/>
            <v:line id="_x0000_s1031" style="position:absolute" from="11719,509" to="11719,15333" strokecolor="#ab73d4" strokeweight="1.44pt"/>
            <v:rect id="_x0000_s1030" style="position:absolute;left:537;top:15333;width:11167;height:29" fillcolor="black" stroked="f"/>
            <v:rect id="_x0000_s1029" style="position:absolute;left:537;top:15304;width:11167;height:29" fillcolor="#ab73d4" stroked="f"/>
            <v:rect id="_x0000_s1028" style="position:absolute;left:11704;top:15333;width:58;height:29" fillcolor="black" stroked="f"/>
            <w10:wrap anchorx="page" anchory="page"/>
          </v:group>
        </w:pict>
      </w:r>
      <w:r w:rsidR="004771B8" w:rsidRPr="00A374DB">
        <w:rPr>
          <w:color w:val="008000"/>
          <w:sz w:val="36"/>
        </w:rPr>
        <w:t>TIPS FOR SUPPORTING &amp; ENCOURAGING STUDENTS</w:t>
      </w:r>
    </w:p>
    <w:p w:rsidR="009F4BC0" w:rsidRDefault="009F4BC0">
      <w:pPr>
        <w:pStyle w:val="BodyText"/>
        <w:spacing w:before="8"/>
        <w:rPr>
          <w:rFonts w:ascii="Arial"/>
          <w:sz w:val="32"/>
        </w:rPr>
      </w:pP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ind w:hanging="185"/>
        <w:rPr>
          <w:sz w:val="28"/>
        </w:rPr>
      </w:pPr>
      <w:r>
        <w:rPr>
          <w:sz w:val="28"/>
        </w:rPr>
        <w:t>Request to see the student in</w:t>
      </w:r>
      <w:r>
        <w:rPr>
          <w:spacing w:val="-8"/>
          <w:sz w:val="28"/>
        </w:rPr>
        <w:t xml:space="preserve"> </w:t>
      </w:r>
      <w:r>
        <w:rPr>
          <w:sz w:val="28"/>
        </w:rPr>
        <w:t>private.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spacing w:before="119"/>
        <w:ind w:right="213" w:hanging="185"/>
        <w:rPr>
          <w:sz w:val="28"/>
        </w:rPr>
      </w:pPr>
      <w:r>
        <w:rPr>
          <w:sz w:val="28"/>
        </w:rPr>
        <w:t>Briefly acknowledge your observations and perceptions of the student’s situation and express your concerns directly and</w:t>
      </w:r>
      <w:r>
        <w:rPr>
          <w:spacing w:val="-14"/>
          <w:sz w:val="28"/>
        </w:rPr>
        <w:t xml:space="preserve"> </w:t>
      </w:r>
      <w:r>
        <w:rPr>
          <w:sz w:val="28"/>
        </w:rPr>
        <w:t>honestly.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right="362" w:hanging="185"/>
        <w:rPr>
          <w:sz w:val="28"/>
        </w:rPr>
      </w:pPr>
      <w:r>
        <w:rPr>
          <w:sz w:val="28"/>
        </w:rPr>
        <w:t>Listen carefully to what the student is troubled about and try to see</w:t>
      </w:r>
      <w:r>
        <w:rPr>
          <w:spacing w:val="-22"/>
          <w:sz w:val="28"/>
        </w:rPr>
        <w:t xml:space="preserve"> </w:t>
      </w:r>
      <w:r>
        <w:rPr>
          <w:sz w:val="28"/>
        </w:rPr>
        <w:t>the issue from his or her point of view without agreeing or</w:t>
      </w:r>
      <w:r>
        <w:rPr>
          <w:spacing w:val="-26"/>
          <w:sz w:val="28"/>
        </w:rPr>
        <w:t xml:space="preserve"> </w:t>
      </w:r>
      <w:r>
        <w:rPr>
          <w:sz w:val="28"/>
        </w:rPr>
        <w:t>disagreeing.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hanging="185"/>
        <w:rPr>
          <w:sz w:val="28"/>
        </w:rPr>
      </w:pPr>
      <w:r>
        <w:rPr>
          <w:sz w:val="28"/>
        </w:rPr>
        <w:t>Follow up with the student to see how he or she is</w:t>
      </w:r>
      <w:r>
        <w:rPr>
          <w:spacing w:val="-17"/>
          <w:sz w:val="28"/>
        </w:rPr>
        <w:t xml:space="preserve"> </w:t>
      </w:r>
      <w:r>
        <w:rPr>
          <w:sz w:val="28"/>
        </w:rPr>
        <w:t>doing.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spacing w:line="242" w:lineRule="auto"/>
        <w:ind w:right="222" w:hanging="185"/>
        <w:rPr>
          <w:sz w:val="28"/>
        </w:rPr>
      </w:pPr>
      <w:r>
        <w:rPr>
          <w:sz w:val="28"/>
        </w:rPr>
        <w:t>Strange and inappropriate behavior should not be ignored. The</w:t>
      </w:r>
      <w:r>
        <w:rPr>
          <w:spacing w:val="-28"/>
          <w:sz w:val="28"/>
        </w:rPr>
        <w:t xml:space="preserve"> </w:t>
      </w:r>
      <w:r>
        <w:rPr>
          <w:sz w:val="28"/>
        </w:rPr>
        <w:t>student can be informed that such behavior is distracting and</w:t>
      </w:r>
      <w:r>
        <w:rPr>
          <w:spacing w:val="-23"/>
          <w:sz w:val="28"/>
        </w:rPr>
        <w:t xml:space="preserve"> </w:t>
      </w:r>
      <w:r>
        <w:rPr>
          <w:sz w:val="28"/>
        </w:rPr>
        <w:t>inappropriate.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spacing w:before="116"/>
        <w:ind w:right="241" w:hanging="185"/>
        <w:rPr>
          <w:sz w:val="28"/>
        </w:rPr>
      </w:pPr>
      <w:r>
        <w:rPr>
          <w:sz w:val="28"/>
        </w:rPr>
        <w:t>Your ability to connect with an alienated student will allow him or her</w:t>
      </w:r>
      <w:r>
        <w:rPr>
          <w:spacing w:val="-24"/>
          <w:sz w:val="28"/>
        </w:rPr>
        <w:t xml:space="preserve"> </w:t>
      </w:r>
      <w:r>
        <w:rPr>
          <w:sz w:val="28"/>
        </w:rPr>
        <w:t>to respond more effectively to your</w:t>
      </w:r>
      <w:r>
        <w:rPr>
          <w:spacing w:val="-7"/>
          <w:sz w:val="28"/>
        </w:rPr>
        <w:t xml:space="preserve"> </w:t>
      </w:r>
      <w:r>
        <w:rPr>
          <w:sz w:val="28"/>
        </w:rPr>
        <w:t>concerns.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right="323" w:hanging="185"/>
        <w:rPr>
          <w:sz w:val="28"/>
        </w:rPr>
      </w:pPr>
      <w:r>
        <w:rPr>
          <w:sz w:val="28"/>
        </w:rPr>
        <w:t>Help the student identify options for action and explore possible consequences. If possible offer to phone or accompany the student to the appropriate</w:t>
      </w:r>
      <w:r>
        <w:rPr>
          <w:spacing w:val="-3"/>
          <w:sz w:val="28"/>
        </w:rPr>
        <w:t xml:space="preserve"> </w:t>
      </w:r>
      <w:r>
        <w:rPr>
          <w:sz w:val="28"/>
        </w:rPr>
        <w:t>resources.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spacing w:before="119"/>
        <w:ind w:hanging="185"/>
        <w:rPr>
          <w:sz w:val="28"/>
        </w:rPr>
      </w:pPr>
      <w:r>
        <w:rPr>
          <w:sz w:val="28"/>
        </w:rPr>
        <w:t>Avoid labeling the student’s behavior or the issues</w:t>
      </w:r>
      <w:r>
        <w:rPr>
          <w:spacing w:val="-19"/>
          <w:sz w:val="28"/>
        </w:rPr>
        <w:t xml:space="preserve"> </w:t>
      </w:r>
      <w:r>
        <w:rPr>
          <w:sz w:val="28"/>
        </w:rPr>
        <w:t>presented.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right="1118" w:hanging="185"/>
        <w:rPr>
          <w:sz w:val="28"/>
        </w:rPr>
      </w:pPr>
      <w:r>
        <w:rPr>
          <w:sz w:val="28"/>
        </w:rPr>
        <w:t>Inform the student about what can be gained by meeting with a counselor or other professional to talk about his or her</w:t>
      </w:r>
      <w:r>
        <w:rPr>
          <w:spacing w:val="-21"/>
          <w:sz w:val="28"/>
        </w:rPr>
        <w:t xml:space="preserve"> </w:t>
      </w:r>
      <w:r>
        <w:rPr>
          <w:sz w:val="28"/>
        </w:rPr>
        <w:t>problems.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hanging="185"/>
        <w:rPr>
          <w:sz w:val="28"/>
        </w:rPr>
      </w:pPr>
      <w:r>
        <w:rPr>
          <w:sz w:val="28"/>
        </w:rPr>
        <w:t>Be open about the limits on your ability to help the</w:t>
      </w:r>
      <w:r>
        <w:rPr>
          <w:spacing w:val="-17"/>
          <w:sz w:val="28"/>
        </w:rPr>
        <w:t xml:space="preserve"> </w:t>
      </w:r>
      <w:r>
        <w:rPr>
          <w:sz w:val="28"/>
        </w:rPr>
        <w:t>student.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right="213" w:hanging="185"/>
        <w:rPr>
          <w:sz w:val="28"/>
        </w:rPr>
      </w:pPr>
      <w:r>
        <w:rPr>
          <w:sz w:val="28"/>
        </w:rPr>
        <w:t>If the student appears to be in imminent danger of hurting self or others, call MCC Police</w:t>
      </w:r>
      <w:r>
        <w:rPr>
          <w:spacing w:val="-15"/>
          <w:sz w:val="28"/>
        </w:rPr>
        <w:t xml:space="preserve"> </w:t>
      </w:r>
      <w:r>
        <w:rPr>
          <w:sz w:val="28"/>
        </w:rPr>
        <w:t>immediately (531-622-2222).</w:t>
      </w:r>
    </w:p>
    <w:p w:rsidR="009F4BC0" w:rsidRDefault="004771B8">
      <w:pPr>
        <w:pStyle w:val="ListParagraph"/>
        <w:numPr>
          <w:ilvl w:val="0"/>
          <w:numId w:val="1"/>
        </w:numPr>
        <w:tabs>
          <w:tab w:val="left" w:pos="372"/>
        </w:tabs>
        <w:ind w:hanging="185"/>
        <w:rPr>
          <w:sz w:val="28"/>
        </w:rPr>
      </w:pPr>
      <w:r>
        <w:rPr>
          <w:sz w:val="28"/>
        </w:rPr>
        <w:t>Do not promise to keep threats to self or others a</w:t>
      </w:r>
      <w:r>
        <w:rPr>
          <w:spacing w:val="-15"/>
          <w:sz w:val="28"/>
        </w:rPr>
        <w:t xml:space="preserve"> </w:t>
      </w:r>
      <w:r>
        <w:rPr>
          <w:sz w:val="28"/>
        </w:rPr>
        <w:t>secret.</w:t>
      </w: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spacing w:before="6"/>
        <w:rPr>
          <w:sz w:val="26"/>
        </w:rPr>
      </w:pP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5115E0" w:rsidRDefault="005115E0">
      <w:pPr>
        <w:pStyle w:val="BodyText"/>
        <w:rPr>
          <w:sz w:val="20"/>
        </w:rPr>
      </w:pPr>
    </w:p>
    <w:p w:rsidR="005115E0" w:rsidRDefault="005115E0">
      <w:pPr>
        <w:pStyle w:val="BodyText"/>
        <w:rPr>
          <w:sz w:val="20"/>
        </w:rPr>
      </w:pPr>
    </w:p>
    <w:p w:rsidR="005115E0" w:rsidRDefault="005115E0">
      <w:pPr>
        <w:pStyle w:val="BodyText"/>
        <w:rPr>
          <w:sz w:val="20"/>
        </w:rPr>
      </w:pPr>
    </w:p>
    <w:p w:rsidR="005115E0" w:rsidRDefault="005115E0">
      <w:pPr>
        <w:pStyle w:val="BodyText"/>
        <w:rPr>
          <w:sz w:val="20"/>
        </w:rPr>
      </w:pPr>
    </w:p>
    <w:p w:rsidR="009F4BC0" w:rsidRDefault="009F4BC0">
      <w:pPr>
        <w:pStyle w:val="BodyText"/>
        <w:rPr>
          <w:sz w:val="20"/>
        </w:rPr>
      </w:pPr>
    </w:p>
    <w:p w:rsidR="009F4BC0" w:rsidRPr="005115E0" w:rsidRDefault="005115E0">
      <w:pPr>
        <w:pStyle w:val="BodyText"/>
      </w:pPr>
      <w:r w:rsidRPr="005115E0">
        <w:t>**When in doubt, if any personal information the student tells you raises red flags, consult with t</w:t>
      </w:r>
      <w:bookmarkStart w:id="0" w:name="_GoBack"/>
      <w:bookmarkEnd w:id="0"/>
      <w:r w:rsidRPr="005115E0">
        <w:t xml:space="preserve">he Student Advocacy and Accountability team. </w:t>
      </w:r>
      <w:hyperlink r:id="rId5" w:history="1">
        <w:r w:rsidRPr="00854B32">
          <w:rPr>
            <w:rStyle w:val="Hyperlink"/>
          </w:rPr>
          <w:t>https://webapps.mccneb.edu/bcat/</w:t>
        </w:r>
      </w:hyperlink>
      <w:r>
        <w:t xml:space="preserve"> </w:t>
      </w:r>
    </w:p>
    <w:p w:rsidR="009F4BC0" w:rsidRDefault="009F4BC0">
      <w:pPr>
        <w:pStyle w:val="BodyText"/>
        <w:spacing w:before="3"/>
        <w:rPr>
          <w:sz w:val="25"/>
        </w:rPr>
      </w:pPr>
    </w:p>
    <w:p w:rsidR="009F4BC0" w:rsidRDefault="004771B8">
      <w:pPr>
        <w:spacing w:before="100"/>
        <w:ind w:right="113"/>
        <w:jc w:val="right"/>
        <w:rPr>
          <w:b/>
          <w:sz w:val="24"/>
        </w:rPr>
      </w:pPr>
      <w:r>
        <w:rPr>
          <w:color w:val="497A29"/>
        </w:rPr>
        <w:t xml:space="preserve"> </w:t>
      </w:r>
    </w:p>
    <w:sectPr w:rsidR="009F4BC0">
      <w:type w:val="continuous"/>
      <w:pgSz w:w="12240" w:h="15840"/>
      <w:pgMar w:top="8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99C"/>
    <w:multiLevelType w:val="hybridMultilevel"/>
    <w:tmpl w:val="C3622A2C"/>
    <w:lvl w:ilvl="0" w:tplc="33BAF734">
      <w:numFmt w:val="bullet"/>
      <w:lvlText w:val=""/>
      <w:lvlJc w:val="left"/>
      <w:pPr>
        <w:ind w:left="371" w:hanging="1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5A2F12C">
      <w:numFmt w:val="bullet"/>
      <w:lvlText w:val="•"/>
      <w:lvlJc w:val="left"/>
      <w:pPr>
        <w:ind w:left="1372" w:hanging="186"/>
      </w:pPr>
      <w:rPr>
        <w:rFonts w:hint="default"/>
      </w:rPr>
    </w:lvl>
    <w:lvl w:ilvl="2" w:tplc="CB60DB44">
      <w:numFmt w:val="bullet"/>
      <w:lvlText w:val="•"/>
      <w:lvlJc w:val="left"/>
      <w:pPr>
        <w:ind w:left="2364" w:hanging="186"/>
      </w:pPr>
      <w:rPr>
        <w:rFonts w:hint="default"/>
      </w:rPr>
    </w:lvl>
    <w:lvl w:ilvl="3" w:tplc="802CA638">
      <w:numFmt w:val="bullet"/>
      <w:lvlText w:val="•"/>
      <w:lvlJc w:val="left"/>
      <w:pPr>
        <w:ind w:left="3356" w:hanging="186"/>
      </w:pPr>
      <w:rPr>
        <w:rFonts w:hint="default"/>
      </w:rPr>
    </w:lvl>
    <w:lvl w:ilvl="4" w:tplc="40E06142">
      <w:numFmt w:val="bullet"/>
      <w:lvlText w:val="•"/>
      <w:lvlJc w:val="left"/>
      <w:pPr>
        <w:ind w:left="4348" w:hanging="186"/>
      </w:pPr>
      <w:rPr>
        <w:rFonts w:hint="default"/>
      </w:rPr>
    </w:lvl>
    <w:lvl w:ilvl="5" w:tplc="B16267E2">
      <w:numFmt w:val="bullet"/>
      <w:lvlText w:val="•"/>
      <w:lvlJc w:val="left"/>
      <w:pPr>
        <w:ind w:left="5340" w:hanging="186"/>
      </w:pPr>
      <w:rPr>
        <w:rFonts w:hint="default"/>
      </w:rPr>
    </w:lvl>
    <w:lvl w:ilvl="6" w:tplc="A67429BC">
      <w:numFmt w:val="bullet"/>
      <w:lvlText w:val="•"/>
      <w:lvlJc w:val="left"/>
      <w:pPr>
        <w:ind w:left="6332" w:hanging="186"/>
      </w:pPr>
      <w:rPr>
        <w:rFonts w:hint="default"/>
      </w:rPr>
    </w:lvl>
    <w:lvl w:ilvl="7" w:tplc="5FE0927C">
      <w:numFmt w:val="bullet"/>
      <w:lvlText w:val="•"/>
      <w:lvlJc w:val="left"/>
      <w:pPr>
        <w:ind w:left="7324" w:hanging="186"/>
      </w:pPr>
      <w:rPr>
        <w:rFonts w:hint="default"/>
      </w:rPr>
    </w:lvl>
    <w:lvl w:ilvl="8" w:tplc="146A6B3E">
      <w:numFmt w:val="bullet"/>
      <w:lvlText w:val="•"/>
      <w:lvlJc w:val="left"/>
      <w:pPr>
        <w:ind w:left="8316" w:hanging="1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F4BC0"/>
    <w:rsid w:val="004771B8"/>
    <w:rsid w:val="005115E0"/>
    <w:rsid w:val="009F4BC0"/>
    <w:rsid w:val="00A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C8D1208E-787B-43E7-9CB1-47A7148D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371" w:hanging="1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71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B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apps.mccneb.edu/b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STUDENTS in DISTRESS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STUDENTS in DISTRESS</dc:title>
  <dc:subject>A FACULTY &amp; STAFF GUIDE FOR ASSISTING STUDENTS IN NEED</dc:subject>
  <dc:creator>Office of Violence Prevention &amp; Support Services</dc:creator>
  <cp:lastModifiedBy>Emery, Jolynn</cp:lastModifiedBy>
  <cp:revision>4</cp:revision>
  <cp:lastPrinted>2018-08-28T20:19:00Z</cp:lastPrinted>
  <dcterms:created xsi:type="dcterms:W3CDTF">2018-08-27T16:39:00Z</dcterms:created>
  <dcterms:modified xsi:type="dcterms:W3CDTF">2018-08-28T20:19:00Z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